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9640"/>
          <w:sz w:val="22"/>
        </w:rPr>
        <w:t>Microgaming · Mechanic Families</w:t>
      </w:r>
    </w:p>
    <w:p>
      <w:pPr>
        <w:jc w:val="center"/>
      </w:pPr>
      <w:r>
        <w:rPr>
          <w:b/>
          <w:color w:val="0F2D1E"/>
          <w:sz w:val="44"/>
        </w:rPr>
        <w:t>Microgaming New Mechanic Families Cheat Sheet</w:t>
      </w:r>
    </w:p>
    <w:p>
      <w:pPr>
        <w:jc w:val="center"/>
      </w:pPr>
      <w:r>
        <w:rPr>
          <w:color w:val="009640"/>
          <w:sz w:val="21"/>
        </w:rPr>
        <w:t>By Microgaming Demo (microgamingfreegames.com) · July 18, 2026 · Mechanic-education document, not a game/app download</w:t>
      </w:r>
    </w:p>
    <w:p/>
    <w:p>
      <w:r>
        <w:rPr>
          <w:sz w:val="22"/>
        </w:rPr>
        <w:t>Browse Microgaming (now under Games Global) releases from the last two years and you keep seeing Link&amp;Merge, Maxways, Power Combo and Coin Grid after the game name. This sheet takes each of the four mechanic families one at a time: how it runs within a round, where the value sits, and its temperament. It covers mechanics only, recommends no platform, involves no real-money betting, and invents no RTP figures.</w:t>
      </w:r>
    </w:p>
    <w:p/>
    <w:p>
      <w:pPr>
        <w:pStyle w:val="Heading1"/>
      </w:pPr>
      <w:r>
        <w:rPr>
          <w:color w:val="0F2D1E"/>
        </w:rPr>
        <w:t>01　Why learning the family beats memorizing titles</w:t>
      </w:r>
    </w:p>
    <w:p>
      <w:r>
        <w:rPr>
          <w:sz w:val="21"/>
        </w:rPr>
        <w:t>This site lists well over a hundred Microgaming slots — memorizing the rules title by title is close to impossible. Flip it: learn the underlying mechanic family first, then read any single title. Understand "how Link&amp;Merge works" once and any future reskin with that suffix is read the same way — transferable knowledge. Memorize by theme and a new coat of art sends you back to square one.</w:t>
      </w:r>
    </w:p>
    <w:p>
      <w:pPr>
        <w:pStyle w:val="Heading1"/>
      </w:pPr>
      <w:r>
        <w:rPr>
          <w:color w:val="0F2D1E"/>
        </w:rPr>
        <w:t>02　Family one: Link&amp;Merge</w:t>
      </w:r>
    </w:p>
    <w:p>
      <w:r>
        <w:rPr>
          <w:sz w:val="21"/>
        </w:rPr>
        <w:t>Value symbols appear and lock, then scattered same-type value merges and accumulates, settling all at once. Its temperament is "flat process, concentrated settlement": the base game is often plain, and value rests on whether the scattered value symbols can be gathered together. Reading these titles, watch the density and merge scale of the value symbols.</w:t>
      </w:r>
    </w:p>
    <w:p>
      <w:r>
        <w:rPr>
          <w:b/>
          <w:color w:val="009640"/>
          <w:sz w:val="20"/>
        </w:rPr>
        <w:t xml:space="preserve">Example games: </w:t>
      </w:r>
      <w:r>
        <w:rPr>
          <w:sz w:val="20"/>
        </w:rPr>
        <w:t>Lucky Twins Wilds Link&amp;Merge, Almighty Zeus Wilds Link&amp;Merge (Link&amp;Merge titles listed on this site)</w:t>
      </w:r>
    </w:p>
    <w:p>
      <w:pPr>
        <w:pStyle w:val="Heading1"/>
      </w:pPr>
      <w:r>
        <w:rPr>
          <w:color w:val="0F2D1E"/>
        </w:rPr>
        <w:t>03　Family two: Maxways</w:t>
      </w:r>
    </w:p>
    <w:p>
      <w:r>
        <w:rPr>
          <w:sz w:val="21"/>
        </w:rPr>
        <w:t>Maxways is a beefed-up name for all-ways payouts, emphasizing a higher dynamic ways ceiling. The rule is still "same symbols on consecutive reels from the leftmost count", regardless of row. A higher ways count usually means more frequent, smaller hits, with the big-win potential resting in the feature. Do not be spooked by the "max ways" number — it reflects the count of paths, not the win probability.</w:t>
      </w:r>
    </w:p>
    <w:p>
      <w:r>
        <w:rPr>
          <w:b/>
          <w:color w:val="009640"/>
          <w:sz w:val="20"/>
        </w:rPr>
        <w:t xml:space="preserve">Example games: </w:t>
      </w:r>
      <w:r>
        <w:rPr>
          <w:sz w:val="20"/>
        </w:rPr>
        <w:t>Queen of Cairo: Royal Maxways, Merlin's Secret Maxways (Maxways titles listed on this site)</w:t>
      </w:r>
    </w:p>
    <w:p>
      <w:pPr>
        <w:pStyle w:val="Heading1"/>
      </w:pPr>
      <w:r>
        <w:rPr>
          <w:color w:val="0F2D1E"/>
        </w:rPr>
        <w:t>04　Family three: Power Combo</w:t>
      </w:r>
    </w:p>
    <w:p>
      <w:r>
        <w:rPr>
          <w:sz w:val="21"/>
        </w:rPr>
        <w:t>Cascade-driven: winning symbols settle and vanish, symbols above drop in, and if the drop forms another combination it settles again, so a single bet can fire several waves. It is often paired with a multiplier — more chained waves, higher multiplier. The trade-off is smaller per-wave wins, with the rhythm depending on whether the chain keeps going. "One short again" is an amplified in-the-moment feeling, not a sign the next wave chains more easily.</w:t>
      </w:r>
    </w:p>
    <w:p>
      <w:r>
        <w:rPr>
          <w:b/>
          <w:color w:val="009640"/>
          <w:sz w:val="20"/>
        </w:rPr>
        <w:t xml:space="preserve">Example games: </w:t>
      </w:r>
      <w:r>
        <w:rPr>
          <w:sz w:val="20"/>
        </w:rPr>
        <w:t>Luck of the Devil: POWER COMBO, Gates of Asgard Power Combo (Power Combo titles listed on this site)</w:t>
      </w:r>
    </w:p>
    <w:p>
      <w:pPr>
        <w:pStyle w:val="Heading1"/>
      </w:pPr>
      <w:r>
        <w:rPr>
          <w:color w:val="0F2D1E"/>
        </w:rPr>
        <w:t>05　Family four: Coin Grid</w:t>
      </w:r>
    </w:p>
    <w:p>
      <w:r>
        <w:rPr>
          <w:sz w:val="21"/>
        </w:rPr>
        <w:t>Collection-style settlement: coin symbols carrying a face value appear on the board, lock and collect once triggered while the other positions keep spinning to top up, and settle all coin values in one total when collection ends. The temperament is close to Hold&amp;Spin — plain most of the time, with value concentrated in the trigger moment, resting on how many coins are collected and how large their face value.</w:t>
      </w:r>
    </w:p>
    <w:p>
      <w:r>
        <w:rPr>
          <w:b/>
          <w:color w:val="009640"/>
          <w:sz w:val="20"/>
        </w:rPr>
        <w:t xml:space="preserve">Example games: </w:t>
      </w:r>
      <w:r>
        <w:rPr>
          <w:sz w:val="20"/>
        </w:rPr>
        <w:t>Bolts of Zeus Coin Grid (the Coin Grid title listed on this site)</w:t>
      </w:r>
    </w:p>
    <w:p>
      <w:pPr>
        <w:pStyle w:val="Heading1"/>
      </w:pPr>
      <w:r>
        <w:rPr>
          <w:color w:val="0F2D1E"/>
        </w:rPr>
        <w:t>06　Given a new title, place it in three sentences</w:t>
      </w:r>
    </w:p>
    <w:p>
      <w:r>
        <w:rPr>
          <w:sz w:val="21"/>
        </w:rPr>
        <w:t>Next time you open a Microgaming title, look at the suffix and ask three things: does it stack value through consecutive settlements (clear and drop) → Power Combo; does it lock and merge value symbols → Link&amp;Merge; does it emphasize a very high dynamic ways count → Maxways; is it coin collection and upgrade → Coin Grid. Place the family correctly and you know whether the big wins sit in the base game or the feature, without being led around by flashy art. Each title's RTP and max win follow the official or operator notes — this site does not invent them.</w:t>
      </w:r>
    </w:p>
    <w:p/>
    <w:p>
      <w:pPr>
        <w:pStyle w:val="Heading1"/>
      </w:pPr>
      <w:r>
        <w:t>18+　Play Responsibly · Responsible Gaming</w:t>
      </w:r>
    </w:p>
    <w:p>
      <w:r>
        <w:rPr>
          <w:sz w:val="19"/>
        </w:rPr>
        <w:t>This resource is compiled independently by Microgaming Demo for game-mechanic education only. It is not an official Microgaming channel, accepts no real-money betting of any kind, offers and recommends no gambling platform, and neither the page nor this file carries any affiliate or promotional link. Free demos use virtual credits and cannot verify real-money results. Gambling carries risk, and no mechanic can remove the house edge; if gambling begins to affect your life or emotions, stop immediately and seek professional help. For readers aged 18 and over only.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